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eastAsia="宋体"/>
          <w:lang w:val="en-US" w:eastAsia="zh-CN"/>
        </w:rPr>
      </w:pPr>
      <w:r>
        <w:rPr>
          <w:rFonts w:hint="eastAsia" w:asciiTheme="majorEastAsia" w:hAnsiTheme="majorEastAsia" w:eastAsiaTheme="majorEastAsia" w:cstheme="majorEastAsia"/>
          <w:sz w:val="44"/>
          <w:szCs w:val="44"/>
          <w:lang w:val="en-US" w:eastAsia="zh-CN"/>
        </w:rPr>
        <w:t>巴彦淖尔市情概况 人文 旅游 历史沿革</w:t>
      </w:r>
    </w:p>
    <w:p>
      <w:pPr>
        <w:widowControl/>
        <w:shd w:val="clear" w:color="auto" w:fill="auto"/>
        <w:spacing w:line="480" w:lineRule="exact"/>
        <w:rPr>
          <w:rFonts w:hint="eastAsia" w:ascii="仿宋" w:hAnsi="仿宋" w:eastAsia="仿宋" w:cs="宋体"/>
          <w:b/>
          <w:color w:val="auto"/>
          <w:spacing w:val="6"/>
          <w:kern w:val="0"/>
          <w:sz w:val="30"/>
          <w:szCs w:val="30"/>
        </w:rPr>
      </w:pPr>
    </w:p>
    <w:p>
      <w:pPr>
        <w:widowControl/>
        <w:shd w:val="clear" w:color="auto" w:fill="auto"/>
        <w:spacing w:line="480" w:lineRule="exact"/>
        <w:rPr>
          <w:rFonts w:ascii="仿宋" w:hAnsi="仿宋" w:eastAsia="仿宋" w:cs="宋体"/>
          <w:color w:val="auto"/>
          <w:spacing w:val="6"/>
          <w:kern w:val="0"/>
          <w:sz w:val="30"/>
          <w:szCs w:val="30"/>
        </w:rPr>
      </w:pPr>
      <w:r>
        <w:rPr>
          <w:rFonts w:hint="eastAsia" w:ascii="仿宋" w:hAnsi="仿宋" w:eastAsia="仿宋" w:cs="宋体"/>
          <w:b/>
          <w:color w:val="auto"/>
          <w:spacing w:val="6"/>
          <w:kern w:val="0"/>
          <w:sz w:val="30"/>
          <w:szCs w:val="30"/>
        </w:rPr>
        <w:t>市情概况：</w:t>
      </w:r>
      <w:r>
        <w:rPr>
          <w:rFonts w:hint="eastAsia" w:ascii="仿宋" w:hAnsi="仿宋" w:eastAsia="仿宋" w:cs="宋体"/>
          <w:color w:val="auto"/>
          <w:spacing w:val="6"/>
          <w:kern w:val="0"/>
          <w:sz w:val="30"/>
          <w:szCs w:val="30"/>
        </w:rPr>
        <w:t>巴彦淖尔市位于中国北疆，内蒙古自治区西部，在北纬40°13'---42°28'，东经105°12'---109°53'之间。北依阴山与蒙古国接壤，国界线长368.9公里，南临黄河与鄂尔多斯市隔河相望，东连草原钢城包头市，西邻阿拉善盟及塞外煤都乌海市，处于华北与西北的连接带上。</w:t>
      </w:r>
    </w:p>
    <w:p>
      <w:pPr>
        <w:widowControl/>
        <w:shd w:val="clear" w:color="auto" w:fill="auto"/>
        <w:spacing w:line="480" w:lineRule="exact"/>
        <w:ind w:firstLine="624" w:firstLineChars="200"/>
        <w:rPr>
          <w:rFonts w:ascii="仿宋" w:hAnsi="仿宋" w:eastAsia="仿宋" w:cs="宋体"/>
          <w:color w:val="auto"/>
          <w:spacing w:val="6"/>
          <w:kern w:val="0"/>
          <w:sz w:val="30"/>
          <w:szCs w:val="30"/>
        </w:rPr>
      </w:pPr>
      <w:r>
        <w:rPr>
          <w:rFonts w:hint="eastAsia" w:ascii="仿宋" w:hAnsi="仿宋" w:eastAsia="仿宋" w:cs="宋体"/>
          <w:color w:val="auto"/>
          <w:spacing w:val="6"/>
          <w:kern w:val="0"/>
          <w:sz w:val="30"/>
          <w:szCs w:val="30"/>
        </w:rPr>
        <w:t>全市总面积6.5万平方公里，辖四旗、二县、一区，聚居着蒙、汉、回、满、达斡尔等40多个民族， 总人口166.99万人。巴彦淖尔系蒙古语，意为“富饶的湖泊”，因境内有著名的淡水湖乌梁素海以及众多的湖泊而得名。巴彦淖尔市属温带大陆性气候，一年四季分明，天空晴朗，多见蓝天白云，雨雪集中，日照充足。春季气温日较差大。夏季水气充沛，降水集中，雨热同步，是作物生长的旺盛季节。秋季天气晴朗，温和凉爽。冬季降雪甚微。冬季1月平均气温为-10℃，夏季7月平均气温为23℃，日照时数为3100—3300小时。</w:t>
      </w:r>
      <w:r>
        <w:rPr>
          <w:rFonts w:hint="eastAsia" w:ascii="仿宋" w:hAnsi="仿宋" w:eastAsia="仿宋" w:cs="宋体"/>
          <w:color w:val="auto"/>
          <w:spacing w:val="6"/>
          <w:kern w:val="0"/>
          <w:sz w:val="30"/>
          <w:szCs w:val="30"/>
        </w:rPr>
        <w:tab/>
      </w:r>
      <w:r>
        <w:rPr>
          <w:rFonts w:hint="eastAsia" w:ascii="微软雅黑" w:hAnsi="微软雅黑" w:eastAsia="仿宋" w:cs="宋体"/>
          <w:color w:val="auto"/>
          <w:spacing w:val="6"/>
          <w:kern w:val="0"/>
          <w:sz w:val="30"/>
          <w:szCs w:val="30"/>
        </w:rPr>
        <w:t> </w:t>
      </w:r>
    </w:p>
    <w:p>
      <w:pPr>
        <w:widowControl/>
        <w:shd w:val="clear" w:color="auto" w:fill="auto"/>
        <w:spacing w:line="480" w:lineRule="exact"/>
        <w:rPr>
          <w:rFonts w:ascii="仿宋" w:hAnsi="仿宋" w:eastAsia="仿宋" w:cs="宋体"/>
          <w:color w:val="auto"/>
          <w:spacing w:val="6"/>
          <w:kern w:val="0"/>
          <w:sz w:val="30"/>
          <w:szCs w:val="30"/>
        </w:rPr>
      </w:pPr>
      <w:r>
        <w:rPr>
          <w:rFonts w:hint="eastAsia" w:ascii="仿宋" w:hAnsi="仿宋" w:eastAsia="仿宋" w:cs="宋体"/>
          <w:color w:val="auto"/>
          <w:spacing w:val="6"/>
          <w:kern w:val="0"/>
          <w:sz w:val="30"/>
          <w:szCs w:val="30"/>
        </w:rPr>
        <w:t>　　阴山山脉呈东西横贯中部，北部为广阔的天然牧场，俗称乌拉特草原，盛产牛、羊、骆驼及肉苁蓉、发菜、黄芪等名贵特产品，年产绒毛8000多吨，二狼山白山羊绒在国内外久负盛名，有“纤维钻石”“软黄金”之美誉。巴美肉羊是巴彦淖尔市具有自主知识产权的品种，也是国内第一个通过复杂育成技术杂交培育出的肉毛兼用型品种。南部是著名的河套平原，素有“黄河百害，唯富一套”的美誉，耕地面积40万公顷，是亚洲最大的一首制自流引水灌区，水利资源丰富，是国家和自治区重要的商品粮生产基地。</w:t>
      </w:r>
    </w:p>
    <w:p>
      <w:pPr>
        <w:widowControl/>
        <w:shd w:val="clear" w:color="auto" w:fill="auto"/>
        <w:spacing w:line="480" w:lineRule="exact"/>
        <w:rPr>
          <w:rFonts w:ascii="仿宋" w:hAnsi="仿宋" w:eastAsia="仿宋" w:cs="宋体"/>
          <w:color w:val="auto"/>
          <w:spacing w:val="6"/>
          <w:kern w:val="0"/>
          <w:sz w:val="30"/>
          <w:szCs w:val="30"/>
        </w:rPr>
      </w:pPr>
      <w:r>
        <w:rPr>
          <w:rFonts w:hint="eastAsia" w:ascii="仿宋" w:hAnsi="仿宋" w:eastAsia="仿宋" w:cs="宋体"/>
          <w:color w:val="auto"/>
          <w:spacing w:val="6"/>
          <w:kern w:val="0"/>
          <w:sz w:val="30"/>
          <w:szCs w:val="30"/>
        </w:rPr>
        <w:t>　　全国八大淡水湖之一乌梁素海，位于巴彦淖尔市乌拉特前旗境内，距乌拉特前旗政府所在地西山嘴镇13公里，距110国道22公里，距西王公路4公里，距哈磴高速会路西山咀出口15公里，交通、通讯十分便利。总面积300平方公里，素有“塞外明珠”之美誉。它是全球范围内干旱草原及荒漠地区极为少见的大型多功能湖泊，也是地球同一纬度最大的湿地。已被国家林业部门列为湿地水禽自然保护示范工程项目和自治区湿地水禽自然保护区，同时列入《国际重要湿地名录》。乌梁素海是鸟的世界、鱼的乐园，有近200种鸟类和20多种鱼类繁衍生息，其中国家一、二类保护鸟类12种，中日候鸟协议保护鸟类48种。乌梁素海湖面碧波荡漾，苇丛如诗如画、百鸟啼鸣婉转，令人赏心悦目。乌梁素海旅游区与乌拉山北麓的乌拉特草原融为一体，是集湖泊、草原和乌拉山为一体的综合旅游区。可谓青山、绿草、碧波相映成辉、野趣天成。游人至此，可领略北国的湖光山色，探索珍禽候鸟的活动奥秘，体验乌拉特草原风情，观赏小天池奇观，由海、原、山构造的这一绝妙的自然风景区令旅游者心旷神怡，流连忘返。乌梁素海婀娜多姿的自然、生态及人文景观，正在成为各地游客的旅游热点和内蒙古西部独具北国水乡特色的旅游胜地。</w:t>
      </w:r>
    </w:p>
    <w:p>
      <w:pPr>
        <w:widowControl/>
        <w:shd w:val="clear" w:color="auto" w:fill="auto"/>
        <w:spacing w:line="480" w:lineRule="exact"/>
        <w:rPr>
          <w:rFonts w:ascii="仿宋" w:hAnsi="仿宋" w:eastAsia="仿宋" w:cs="宋体"/>
          <w:color w:val="auto"/>
          <w:spacing w:val="6"/>
          <w:kern w:val="0"/>
          <w:sz w:val="30"/>
          <w:szCs w:val="30"/>
        </w:rPr>
      </w:pPr>
      <w:r>
        <w:rPr>
          <w:rFonts w:hint="eastAsia" w:ascii="仿宋" w:hAnsi="仿宋" w:eastAsia="仿宋" w:cs="宋体"/>
          <w:color w:val="auto"/>
          <w:spacing w:val="6"/>
          <w:kern w:val="0"/>
          <w:sz w:val="30"/>
          <w:szCs w:val="30"/>
        </w:rPr>
        <w:t xml:space="preserve">    阴山岩画是古代先民凿磨在岩石上的美术图画，它以形象和艺术夸张的手法真实地记录了古代先民的生产生活、风俗习惯、宗教信仰、自然环境和社会风貌，具有其他古文化遗寸和文献所无可比拟的特殊价值，是中国已发现的岩画中分布最为广泛，内容最为多样，艺术最为精湛的岩画，同时也是世界上最大的岩画宝库之一。在巴彦淖尔市境内东西340公里、纵深6公里的阴山山壑中，已发现153个分布群，现寸岩画5万余幅。其中位居阴山西段的格尔敖包沟和大坝口两大岩画区已被公布为内蒙古自治区级重点文化保护单位。阴山岩画内容极为丰富，主要有天体、人物、动物、植物、牧野、狩猎、争战、意识等。根据这些岩画的内容，凿刻方法、侵蚀程度推断，其年代可追溯到石器时代，直到明清或近现代均有制作，而制作岩画的主人是当时的匈奴、突厥、回鹘、党项和蒙古民族。</w:t>
      </w:r>
    </w:p>
    <w:p>
      <w:pPr>
        <w:widowControl/>
        <w:shd w:val="clear" w:color="auto" w:fill="auto"/>
        <w:spacing w:line="480" w:lineRule="exact"/>
        <w:rPr>
          <w:rFonts w:ascii="仿宋" w:hAnsi="仿宋" w:eastAsia="仿宋" w:cs="宋体"/>
          <w:color w:val="auto"/>
          <w:spacing w:val="6"/>
          <w:kern w:val="0"/>
          <w:sz w:val="30"/>
          <w:szCs w:val="30"/>
        </w:rPr>
      </w:pPr>
      <w:r>
        <w:rPr>
          <w:rFonts w:hint="eastAsia" w:ascii="仿宋" w:hAnsi="仿宋" w:eastAsia="仿宋" w:cs="宋体"/>
          <w:color w:val="auto"/>
          <w:spacing w:val="6"/>
          <w:kern w:val="0"/>
          <w:sz w:val="30"/>
          <w:szCs w:val="30"/>
        </w:rPr>
        <w:t>　　巴彦淖尔市处于京津为龙头的呼（市）—包（头）—银（川）—兰（州）经济带上，是国家西部大开发的重点区域，交通便利，通讯发达，包兰铁路、京藏高速公路、110国道横贯全境，飞机场正式投入运营。在国家综合交通网中长期发展规划中，临河是“一横一纵”的交汇点，未来的巴彦淖尔将是华北沟通大西北、贯通大西南、连接蒙古国的重要交通枢纽。</w:t>
      </w:r>
    </w:p>
    <w:p>
      <w:pPr>
        <w:widowControl/>
        <w:shd w:val="clear" w:color="auto" w:fill="auto"/>
        <w:spacing w:line="480" w:lineRule="exact"/>
        <w:rPr>
          <w:rFonts w:ascii="仿宋" w:hAnsi="仿宋" w:eastAsia="仿宋" w:cs="宋体"/>
          <w:color w:val="auto"/>
          <w:spacing w:val="6"/>
          <w:kern w:val="0"/>
          <w:sz w:val="30"/>
          <w:szCs w:val="30"/>
        </w:rPr>
      </w:pPr>
      <w:r>
        <w:rPr>
          <w:rFonts w:hint="eastAsia" w:ascii="微软雅黑" w:hAnsi="微软雅黑" w:eastAsia="仿宋" w:cs="宋体"/>
          <w:color w:val="auto"/>
          <w:spacing w:val="6"/>
          <w:kern w:val="0"/>
          <w:sz w:val="30"/>
          <w:szCs w:val="30"/>
        </w:rPr>
        <w:t> </w:t>
      </w:r>
      <w:r>
        <w:rPr>
          <w:rFonts w:hint="eastAsia" w:ascii="仿宋" w:hAnsi="仿宋" w:eastAsia="仿宋" w:cs="宋体"/>
          <w:color w:val="auto"/>
          <w:spacing w:val="6"/>
          <w:kern w:val="0"/>
          <w:sz w:val="30"/>
          <w:szCs w:val="30"/>
        </w:rPr>
        <w:t xml:space="preserve"> </w:t>
      </w:r>
      <w:r>
        <w:rPr>
          <w:rFonts w:hint="eastAsia" w:ascii="微软雅黑" w:hAnsi="微软雅黑" w:eastAsia="仿宋" w:cs="宋体"/>
          <w:color w:val="auto"/>
          <w:spacing w:val="6"/>
          <w:kern w:val="0"/>
          <w:sz w:val="30"/>
          <w:szCs w:val="30"/>
        </w:rPr>
        <w:t> </w:t>
      </w:r>
      <w:r>
        <w:rPr>
          <w:rFonts w:hint="eastAsia" w:ascii="仿宋" w:hAnsi="仿宋" w:eastAsia="仿宋" w:cs="宋体"/>
          <w:color w:val="auto"/>
          <w:spacing w:val="6"/>
          <w:kern w:val="0"/>
          <w:sz w:val="30"/>
          <w:szCs w:val="30"/>
        </w:rPr>
        <w:t xml:space="preserve"> </w:t>
      </w:r>
      <w:r>
        <w:rPr>
          <w:rFonts w:hint="eastAsia" w:ascii="微软雅黑" w:hAnsi="微软雅黑" w:eastAsia="仿宋" w:cs="宋体"/>
          <w:b/>
          <w:color w:val="auto"/>
          <w:spacing w:val="6"/>
          <w:kern w:val="0"/>
          <w:sz w:val="30"/>
          <w:szCs w:val="30"/>
        </w:rPr>
        <w:t> </w:t>
      </w:r>
      <w:r>
        <w:rPr>
          <w:rFonts w:hint="eastAsia" w:ascii="仿宋" w:hAnsi="仿宋" w:eastAsia="仿宋" w:cs="宋体"/>
          <w:b/>
          <w:color w:val="auto"/>
          <w:spacing w:val="6"/>
          <w:kern w:val="0"/>
          <w:sz w:val="30"/>
          <w:szCs w:val="30"/>
        </w:rPr>
        <w:t>历史沿革：</w:t>
      </w:r>
      <w:r>
        <w:rPr>
          <w:rFonts w:hint="eastAsia" w:ascii="仿宋" w:hAnsi="仿宋" w:eastAsia="仿宋" w:cs="宋体"/>
          <w:color w:val="auto"/>
          <w:spacing w:val="6"/>
          <w:kern w:val="0"/>
          <w:sz w:val="30"/>
          <w:szCs w:val="30"/>
        </w:rPr>
        <w:t>早在原始社会，巴彦淖尔市境内阴山以北地区就有人类居住，使用的石器多为刮削器，过着以狩猎为主的生活。夏商西周至春秋，鬼方、猃狁等民族游牧于此。战国时，赵国云中郡管辖达到阴山南，林胡、楼烦等民族游牧于阴山北。秦时，秦九原郡范围达到阴山南，匈奴民族活动在阴山以北地区。西汉武帝元朔二年（公元前127年）设五原、朔方二郡。朔方郡领县十（朔方、广牧、沃野、临河、临戎、三封、窳浑、呼遒、渠搜、大城、修都），其中临河县、沃野县在今临河区境内，临戎、三封、窳浑县在今磴口县境内。汉武帝下诏募民屯边，始有一定规模的从事耕种的农业。元始二年（公元2年）朔方郡有户34338户，人口136628人。五原郡领县十六（九原、临戎、河阴、曼柏、武都、南舆、固阳、西安阳、河目、宜梁、成宜、广牧），其中河目、西安阳、宜梁、成宜等县在今乌拉特前旗境内；广牧县在今五原县境内。</w:t>
      </w:r>
    </w:p>
    <w:p>
      <w:pPr>
        <w:widowControl/>
        <w:shd w:val="clear" w:color="auto" w:fill="auto"/>
        <w:spacing w:line="480" w:lineRule="exact"/>
        <w:rPr>
          <w:rFonts w:ascii="仿宋" w:hAnsi="仿宋" w:eastAsia="仿宋" w:cs="宋体"/>
          <w:color w:val="auto"/>
          <w:spacing w:val="6"/>
          <w:kern w:val="0"/>
          <w:sz w:val="30"/>
          <w:szCs w:val="30"/>
        </w:rPr>
      </w:pPr>
      <w:r>
        <w:rPr>
          <w:rFonts w:hint="eastAsia" w:ascii="仿宋" w:hAnsi="仿宋" w:eastAsia="仿宋" w:cs="宋体"/>
          <w:color w:val="auto"/>
          <w:spacing w:val="6"/>
          <w:kern w:val="0"/>
          <w:sz w:val="30"/>
          <w:szCs w:val="30"/>
        </w:rPr>
        <w:t>　　东汉初匈奴南单于分部众屯此，东汉末年朔方郡、五原郡废。东汉末至十六国，南匈奴等民族游牧于此。北魏，怀朔、沃野二镇在境内有建制。唐，初属丰州辖境，后为中、西受降城境域。宋、辽、金、夏，巴彦淖尔地区东境迭次属辽、金国，西境为西夏国属地。元，阴山南属大同路云内州，阴山北属德宁路，统归中书省直辖。</w:t>
      </w:r>
    </w:p>
    <w:p>
      <w:pPr>
        <w:widowControl/>
        <w:shd w:val="clear" w:color="auto" w:fill="auto"/>
        <w:spacing w:line="480" w:lineRule="exact"/>
        <w:rPr>
          <w:rFonts w:ascii="仿宋" w:hAnsi="仿宋" w:eastAsia="仿宋" w:cs="宋体"/>
          <w:color w:val="auto"/>
          <w:spacing w:val="6"/>
          <w:kern w:val="0"/>
          <w:sz w:val="30"/>
          <w:szCs w:val="30"/>
        </w:rPr>
      </w:pPr>
      <w:r>
        <w:rPr>
          <w:rFonts w:hint="eastAsia" w:ascii="仿宋" w:hAnsi="仿宋" w:eastAsia="仿宋" w:cs="宋体"/>
          <w:color w:val="auto"/>
          <w:spacing w:val="6"/>
          <w:kern w:val="0"/>
          <w:sz w:val="30"/>
          <w:szCs w:val="30"/>
        </w:rPr>
        <w:t>　　今磴口县则属甘肃行省宁夏路。明初分属山西东胜卫和陕西宁夏卫辖境，未几，皆入于北元。清，后套地区属伊克昭盟（今鄂尔多斯市）鄂尔多斯左翼后旗、右翼后旗地。顺治五年（1648年）设置乌拉特前旗、乌拉特中旗、乌拉特后旗（今乌加河以北以东）。清光绪二十九年（1903年）设五原厅。中华民国元年五原厅改县。</w:t>
      </w:r>
    </w:p>
    <w:p>
      <w:pPr>
        <w:widowControl/>
        <w:shd w:val="clear" w:color="auto" w:fill="auto"/>
        <w:spacing w:line="480" w:lineRule="exact"/>
        <w:rPr>
          <w:rFonts w:ascii="仿宋" w:hAnsi="仿宋" w:eastAsia="仿宋" w:cs="宋体"/>
          <w:color w:val="auto"/>
          <w:spacing w:val="6"/>
          <w:kern w:val="0"/>
          <w:sz w:val="30"/>
          <w:szCs w:val="30"/>
        </w:rPr>
      </w:pPr>
      <w:r>
        <w:rPr>
          <w:rFonts w:hint="eastAsia" w:ascii="仿宋" w:hAnsi="仿宋" w:eastAsia="仿宋" w:cs="宋体"/>
          <w:color w:val="auto"/>
          <w:spacing w:val="6"/>
          <w:kern w:val="0"/>
          <w:sz w:val="30"/>
          <w:szCs w:val="30"/>
        </w:rPr>
        <w:t>　　1949年，绥远和平解放。1950年3月成立绥远省陕坝专员公署。1954年绥远省撤销，绥远省陕坝专员公署改设为内蒙古自治区河套行政区。1956年，甘肃省所辖巴音浩特蒙古自治州和额济纳自治州划回内蒙古自治区，成立巴彦淖尔盟，盟政府驻巴彦浩特市。1958年，河套行政区、巴彦淖尔盟合并，成立新的巴彦淖尔盟。2003年国务院批准撤盟设巴彦淖尔市，巴彦淖尔市人民政府驻临河区，辖杭锦后旗、乌拉特后旗、乌拉特中旗、乌拉特前旗、五原县、磴口县和临河区。</w:t>
      </w:r>
    </w:p>
    <w:p>
      <w:pPr>
        <w:widowControl/>
        <w:shd w:val="clear" w:color="auto" w:fill="auto"/>
        <w:spacing w:line="480" w:lineRule="exact"/>
        <w:rPr>
          <w:rFonts w:ascii="仿宋" w:hAnsi="仿宋" w:eastAsia="仿宋" w:cs="宋体"/>
          <w:color w:val="auto"/>
          <w:spacing w:val="6"/>
          <w:kern w:val="0"/>
          <w:sz w:val="30"/>
          <w:szCs w:val="30"/>
        </w:rPr>
      </w:pPr>
      <w:r>
        <w:rPr>
          <w:rFonts w:hint="eastAsia" w:ascii="仿宋" w:hAnsi="仿宋" w:eastAsia="仿宋" w:cs="宋体"/>
          <w:color w:val="auto"/>
          <w:spacing w:val="6"/>
          <w:kern w:val="0"/>
          <w:sz w:val="30"/>
          <w:szCs w:val="30"/>
        </w:rPr>
        <w:t>　　巴彦淖尔历史悠久，灿烂的河套文化和多彩的草原文明承载着历史的厚重。既有极具考古价值、驰名周际的巴音满都呼恐龙化石区和阴山岩画，也有尘封久远的汉墓群、秦汉长城、鸡鹿塞、高阙塞等古城池遗址及古庙宇，千百年来在河套大地上演绎了蒙恬修长城、屯垦戍边，卫青、霍去病抗击匈奴、昭君出塞、文姬归汉、三国吕布故乡、王同春开发河套水利、冯玉祥誓师、傅作义抗日等无数动人的史话。河套文化源远流长，内涵丰富，从 2005 年开始，通过河套文化研讨会及河套文化艺术节的召开，河套文化建设取得丰硕成果，河套文化已浮出水面，深入人心，成为全国重要的文化品牌。</w:t>
      </w:r>
    </w:p>
    <w:p>
      <w:pPr>
        <w:widowControl/>
        <w:shd w:val="clear" w:color="auto" w:fill="auto"/>
        <w:spacing w:line="480" w:lineRule="exact"/>
        <w:rPr>
          <w:rFonts w:ascii="仿宋" w:hAnsi="仿宋" w:eastAsia="仿宋" w:cs="宋体"/>
          <w:color w:val="auto"/>
          <w:spacing w:val="6"/>
          <w:kern w:val="0"/>
          <w:sz w:val="30"/>
          <w:szCs w:val="30"/>
        </w:rPr>
      </w:pPr>
      <w:r>
        <w:rPr>
          <w:rFonts w:hint="eastAsia" w:ascii="仿宋" w:hAnsi="仿宋" w:eastAsia="仿宋" w:cs="宋体"/>
          <w:color w:val="auto"/>
          <w:spacing w:val="6"/>
          <w:kern w:val="0"/>
          <w:sz w:val="30"/>
          <w:szCs w:val="30"/>
        </w:rPr>
        <w:t>　　巴彦淖尔不仅有着深厚的历史文化背景，还有极为为丰富的人文景观、自然景观旅游资源。滔滔黄河、巍巍阴山、辽阔的乌拉特草原、广袤的乌兰布和沙漠，构成了巴彦淖尔美丽雄奇的自然地貌；三盛公 黄河水利枢纽、乌梁素海、乌拉山国家森林公园、维信高尔夫度假村、希热庙、阿贵庙、纳林湖、镜湖、奇石林、人根峰、河套田园风光引人入胜，吸引着中外游客 。</w:t>
      </w: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华康黑体W12">
    <w:panose1 w:val="020B0C09000000000000"/>
    <w:charset w:val="86"/>
    <w:family w:val="auto"/>
    <w:pitch w:val="default"/>
    <w:sig w:usb0="8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E1D61"/>
    <w:rsid w:val="013668FE"/>
    <w:rsid w:val="087A52E2"/>
    <w:rsid w:val="16D839AC"/>
    <w:rsid w:val="2E787589"/>
    <w:rsid w:val="306A467C"/>
    <w:rsid w:val="32390209"/>
    <w:rsid w:val="3300783C"/>
    <w:rsid w:val="332B631A"/>
    <w:rsid w:val="3D8C0AC5"/>
    <w:rsid w:val="3F8D1574"/>
    <w:rsid w:val="428048BD"/>
    <w:rsid w:val="44A45A2F"/>
    <w:rsid w:val="48460013"/>
    <w:rsid w:val="48E30610"/>
    <w:rsid w:val="4AB039B6"/>
    <w:rsid w:val="4E4D0C8B"/>
    <w:rsid w:val="5F74797B"/>
    <w:rsid w:val="63630AEC"/>
    <w:rsid w:val="72B440A2"/>
    <w:rsid w:val="7C0A1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toc 1"/>
    <w:basedOn w:val="3"/>
    <w:next w:val="1"/>
    <w:qFormat/>
    <w:uiPriority w:val="0"/>
    <w:pPr>
      <w:tabs>
        <w:tab w:val="right" w:leader="dot" w:pos="8239"/>
      </w:tabs>
    </w:pPr>
    <w:rPr>
      <w:rFonts w:ascii="宋体" w:hAnsi="宋体"/>
    </w:rPr>
  </w:style>
  <w:style w:type="paragraph" w:styleId="3">
    <w:name w:val="index 1"/>
    <w:basedOn w:val="1"/>
    <w:next w:val="1"/>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2019-06-26T01:21:57Z</dcterms:created>
  <dc:creator>Lenovo</dc:creator>
  <cp:lastModifiedBy>弢啊滔</cp:lastModifiedBy>
  <dcterms:modified xsi:type="dcterms:W3CDTF">2019-06-26T01:24:22Z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